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1291" w14:textId="77777777" w:rsidR="004514D8" w:rsidRDefault="004514D8" w:rsidP="004514D8">
      <w:pPr>
        <w:jc w:val="both"/>
        <w:rPr>
          <w:b/>
          <w:bCs/>
          <w:sz w:val="32"/>
          <w:szCs w:val="32"/>
        </w:rPr>
      </w:pPr>
    </w:p>
    <w:p w14:paraId="7B154C84" w14:textId="77777777" w:rsidR="004514D8" w:rsidRPr="00C32872" w:rsidRDefault="004514D8" w:rsidP="004514D8">
      <w:pPr>
        <w:jc w:val="both"/>
        <w:rPr>
          <w:sz w:val="32"/>
          <w:szCs w:val="32"/>
        </w:rPr>
      </w:pPr>
      <w:r w:rsidRPr="00C32872">
        <w:rPr>
          <w:b/>
          <w:bCs/>
          <w:sz w:val="32"/>
          <w:szCs w:val="32"/>
        </w:rPr>
        <w:t>Website Accessibility Compliance Certificate</w:t>
      </w:r>
    </w:p>
    <w:p w14:paraId="7B25704A" w14:textId="77777777" w:rsidR="004514D8" w:rsidRPr="00C32872" w:rsidRDefault="004514D8" w:rsidP="004514D8">
      <w:pPr>
        <w:spacing w:after="160" w:line="278" w:lineRule="auto"/>
      </w:pPr>
      <w:r w:rsidRPr="00C32872">
        <w:br/>
      </w:r>
      <w:r w:rsidRPr="00C32872">
        <w:rPr>
          <w:b/>
          <w:bCs/>
        </w:rPr>
        <w:t>Date:</w:t>
      </w:r>
      <w:r w:rsidRPr="00C32872">
        <w:t xml:space="preserve"> </w:t>
      </w:r>
      <w:r>
        <w:t>11/11/2024</w:t>
      </w:r>
      <w:r w:rsidRPr="00C32872">
        <w:br/>
      </w:r>
      <w:r w:rsidRPr="00C32872">
        <w:rPr>
          <w:b/>
          <w:bCs/>
        </w:rPr>
        <w:t>Recipient:</w:t>
      </w:r>
      <w:r w:rsidRPr="00C32872">
        <w:t xml:space="preserve"> </w:t>
      </w:r>
      <w:r>
        <w:t>Social Security Malta</w:t>
      </w:r>
      <w:r w:rsidRPr="00C32872">
        <w:br/>
      </w:r>
      <w:r w:rsidRPr="00C32872">
        <w:rPr>
          <w:b/>
          <w:bCs/>
        </w:rPr>
        <w:t>Website Assessed:</w:t>
      </w:r>
      <w:r w:rsidRPr="00C32872">
        <w:t xml:space="preserve"> socialsecurity.gov.mt</w:t>
      </w:r>
    </w:p>
    <w:p w14:paraId="6651CF53" w14:textId="77777777" w:rsidR="004514D8" w:rsidRPr="00C32872" w:rsidRDefault="00000000" w:rsidP="004514D8">
      <w:pPr>
        <w:spacing w:after="160" w:line="278" w:lineRule="auto"/>
        <w:jc w:val="both"/>
      </w:pPr>
      <w:r>
        <w:pict w14:anchorId="20EB4EF0">
          <v:rect id="_x0000_i1025" style="width:0;height:1.5pt" o:hralign="center" o:hrstd="t" o:hr="t" fillcolor="#a0a0a0" stroked="f"/>
        </w:pict>
      </w:r>
    </w:p>
    <w:p w14:paraId="6B8B9A83" w14:textId="77777777" w:rsidR="004514D8" w:rsidRPr="00C32872" w:rsidRDefault="004514D8" w:rsidP="004514D8">
      <w:pPr>
        <w:spacing w:after="160" w:line="278" w:lineRule="auto"/>
        <w:jc w:val="both"/>
        <w:rPr>
          <w:b/>
          <w:bCs/>
          <w:sz w:val="32"/>
          <w:szCs w:val="32"/>
        </w:rPr>
      </w:pPr>
      <w:r w:rsidRPr="00C32872">
        <w:rPr>
          <w:b/>
          <w:bCs/>
          <w:sz w:val="32"/>
          <w:szCs w:val="32"/>
        </w:rPr>
        <w:t>Certification of WCAG 2.2 Compliance</w:t>
      </w:r>
    </w:p>
    <w:p w14:paraId="65B37AFD" w14:textId="49757BDD" w:rsidR="004514D8" w:rsidRPr="00C32872" w:rsidRDefault="004514D8" w:rsidP="004514D8">
      <w:pPr>
        <w:spacing w:after="160" w:line="278" w:lineRule="auto"/>
        <w:jc w:val="both"/>
      </w:pPr>
      <w:r w:rsidRPr="00C32872">
        <w:t xml:space="preserve">Following a thorough audit conducted by FITA Malta, we certify that </w:t>
      </w:r>
      <w:r w:rsidR="005D1F48">
        <w:rPr>
          <w:b/>
          <w:bCs/>
        </w:rPr>
        <w:t>Lifelonglearning</w:t>
      </w:r>
      <w:r w:rsidRPr="00C32872">
        <w:rPr>
          <w:b/>
          <w:bCs/>
        </w:rPr>
        <w:t>.gov.mt</w:t>
      </w:r>
      <w:r w:rsidRPr="00C32872">
        <w:t xml:space="preserve"> has been evaluated against the </w:t>
      </w:r>
      <w:r w:rsidRPr="00C32872">
        <w:rPr>
          <w:b/>
          <w:bCs/>
        </w:rPr>
        <w:t>Web Content Accessibility Guidelines (WCAG) 2.2</w:t>
      </w:r>
      <w:r w:rsidRPr="00C32872">
        <w:t xml:space="preserve"> </w:t>
      </w:r>
      <w:r w:rsidRPr="00C32872">
        <w:rPr>
          <w:b/>
          <w:bCs/>
        </w:rPr>
        <w:t>standards</w:t>
      </w:r>
      <w:r w:rsidRPr="00C32872">
        <w:t xml:space="preserve">. The website was assessed on multiple parameters to ensure accessibility for individuals with disabilities, covering principles of </w:t>
      </w:r>
      <w:r w:rsidRPr="00C32872">
        <w:rPr>
          <w:b/>
          <w:bCs/>
        </w:rPr>
        <w:t>Perceivable, Operable, Understandable,</w:t>
      </w:r>
      <w:r w:rsidRPr="00C32872">
        <w:t xml:space="preserve"> and </w:t>
      </w:r>
      <w:r w:rsidRPr="00C32872">
        <w:rPr>
          <w:b/>
          <w:bCs/>
        </w:rPr>
        <w:t>Robust</w:t>
      </w:r>
      <w:r w:rsidRPr="00C32872">
        <w:t xml:space="preserve"> design.</w:t>
      </w:r>
    </w:p>
    <w:p w14:paraId="31822F3A" w14:textId="77777777" w:rsidR="004514D8" w:rsidRPr="00C32872" w:rsidRDefault="004514D8" w:rsidP="004514D8">
      <w:pPr>
        <w:spacing w:after="160" w:line="278" w:lineRule="auto"/>
        <w:jc w:val="both"/>
        <w:rPr>
          <w:b/>
          <w:bCs/>
          <w:sz w:val="32"/>
          <w:szCs w:val="32"/>
        </w:rPr>
      </w:pPr>
      <w:r w:rsidRPr="00C32872">
        <w:rPr>
          <w:b/>
          <w:bCs/>
          <w:sz w:val="32"/>
          <w:szCs w:val="32"/>
        </w:rPr>
        <w:t>Results Summary</w:t>
      </w:r>
    </w:p>
    <w:p w14:paraId="6A5A8C73" w14:textId="4276DE0E" w:rsidR="004514D8" w:rsidRPr="00C32872" w:rsidRDefault="004514D8" w:rsidP="004514D8">
      <w:pPr>
        <w:numPr>
          <w:ilvl w:val="0"/>
          <w:numId w:val="1"/>
        </w:numPr>
        <w:spacing w:after="160" w:line="278" w:lineRule="auto"/>
        <w:jc w:val="both"/>
      </w:pPr>
      <w:r w:rsidRPr="00C32872">
        <w:rPr>
          <w:b/>
          <w:bCs/>
        </w:rPr>
        <w:t>Audit Score:</w:t>
      </w:r>
      <w:r w:rsidRPr="00C32872">
        <w:t xml:space="preserve"> </w:t>
      </w:r>
      <w:r w:rsidR="005D1F48">
        <w:t>85</w:t>
      </w:r>
      <w:r w:rsidRPr="00C32872">
        <w:t>%</w:t>
      </w:r>
    </w:p>
    <w:p w14:paraId="2ECB0373" w14:textId="77777777" w:rsidR="004514D8" w:rsidRPr="00C32872" w:rsidRDefault="004514D8" w:rsidP="004514D8">
      <w:pPr>
        <w:numPr>
          <w:ilvl w:val="0"/>
          <w:numId w:val="1"/>
        </w:numPr>
        <w:spacing w:after="160" w:line="278" w:lineRule="auto"/>
        <w:jc w:val="both"/>
      </w:pPr>
      <w:r w:rsidRPr="00C32872">
        <w:rPr>
          <w:b/>
          <w:bCs/>
        </w:rPr>
        <w:t>Status:</w:t>
      </w:r>
      <w:r w:rsidRPr="00C32872">
        <w:t xml:space="preserve"> </w:t>
      </w:r>
      <w:r w:rsidRPr="00C32872">
        <w:rPr>
          <w:b/>
          <w:bCs/>
        </w:rPr>
        <w:t>Passed</w:t>
      </w:r>
    </w:p>
    <w:p w14:paraId="3D502D4B" w14:textId="0A9E19FF" w:rsidR="004514D8" w:rsidRPr="00C32872" w:rsidRDefault="004514D8" w:rsidP="004514D8">
      <w:pPr>
        <w:spacing w:after="160" w:line="278" w:lineRule="auto"/>
        <w:jc w:val="both"/>
      </w:pPr>
      <w:r w:rsidRPr="00C32872">
        <w:t xml:space="preserve">This score indicates that </w:t>
      </w:r>
      <w:r w:rsidR="005D1F48">
        <w:rPr>
          <w:b/>
          <w:bCs/>
        </w:rPr>
        <w:t>Lifelonglearning</w:t>
      </w:r>
      <w:r w:rsidR="005D1F48" w:rsidRPr="00C32872">
        <w:rPr>
          <w:b/>
          <w:bCs/>
        </w:rPr>
        <w:t>.gov.mt</w:t>
      </w:r>
      <w:r w:rsidR="005D1F48" w:rsidRPr="00C32872">
        <w:t xml:space="preserve"> </w:t>
      </w:r>
      <w:r w:rsidRPr="00C32872">
        <w:t>meets the minimum requirements set forth by FITA Malta for WCAG 2.2 compliance, ensuring an accessible experience for a wide range of users, including those with disabilities.</w:t>
      </w:r>
    </w:p>
    <w:p w14:paraId="47E659E8" w14:textId="77777777" w:rsidR="004514D8" w:rsidRPr="00C32872" w:rsidRDefault="004514D8" w:rsidP="004514D8">
      <w:pPr>
        <w:spacing w:after="160" w:line="278" w:lineRule="auto"/>
        <w:jc w:val="both"/>
        <w:rPr>
          <w:b/>
          <w:bCs/>
          <w:sz w:val="32"/>
          <w:szCs w:val="32"/>
        </w:rPr>
      </w:pPr>
      <w:r w:rsidRPr="00C32872">
        <w:rPr>
          <w:b/>
          <w:bCs/>
          <w:sz w:val="32"/>
          <w:szCs w:val="32"/>
        </w:rPr>
        <w:t>Certification Validity</w:t>
      </w:r>
    </w:p>
    <w:p w14:paraId="64643B52" w14:textId="025F1748" w:rsidR="00916AED" w:rsidRPr="004514D8" w:rsidRDefault="004514D8" w:rsidP="004514D8">
      <w:pPr>
        <w:jc w:val="both"/>
      </w:pPr>
      <w:r w:rsidRPr="00C32872">
        <w:t>This certification is valid as of the issue date stated above</w:t>
      </w:r>
      <w:r>
        <w:t>, and remains valid for a period of 1 year</w:t>
      </w:r>
      <w:r w:rsidRPr="00C32872">
        <w:t>. Please note that ongoing updates to content, design, and technology may affect accessibility</w:t>
      </w:r>
      <w:r>
        <w:t>.</w:t>
      </w:r>
    </w:p>
    <w:p w14:paraId="7444B41E" w14:textId="77777777" w:rsidR="00916AED" w:rsidRPr="00916AED" w:rsidRDefault="00916AED" w:rsidP="004514D8">
      <w:pPr>
        <w:jc w:val="both"/>
        <w:rPr>
          <w:lang w:val="en-US"/>
        </w:rPr>
      </w:pPr>
    </w:p>
    <w:p w14:paraId="0ABEE25B" w14:textId="77777777" w:rsidR="00916AED" w:rsidRPr="00916AED" w:rsidRDefault="00916AED" w:rsidP="004514D8">
      <w:pPr>
        <w:jc w:val="both"/>
        <w:rPr>
          <w:lang w:val="en-US"/>
        </w:rPr>
      </w:pPr>
    </w:p>
    <w:p w14:paraId="57FE6F7C" w14:textId="54CAC7C8" w:rsidR="00916AED" w:rsidRPr="004514D8" w:rsidRDefault="004514D8" w:rsidP="004514D8">
      <w:pPr>
        <w:spacing w:after="160" w:line="278" w:lineRule="auto"/>
        <w:jc w:val="both"/>
        <w:rPr>
          <w:b/>
          <w:bCs/>
        </w:rPr>
      </w:pPr>
      <w:r w:rsidRPr="004514D8">
        <w:rPr>
          <w:b/>
          <w:bCs/>
          <w:sz w:val="32"/>
          <w:szCs w:val="32"/>
        </w:rPr>
        <w:t>Issued by</w:t>
      </w:r>
      <w:r>
        <w:rPr>
          <w:b/>
          <w:bCs/>
          <w:sz w:val="32"/>
          <w:szCs w:val="32"/>
        </w:rPr>
        <w:t xml:space="preserve"> the Foundation for Information Technology Accessibility</w:t>
      </w:r>
    </w:p>
    <w:p w14:paraId="54CF1370" w14:textId="77777777" w:rsidR="00916AED" w:rsidRPr="00916AED" w:rsidRDefault="00916AED" w:rsidP="004514D8">
      <w:pPr>
        <w:tabs>
          <w:tab w:val="left" w:pos="6716"/>
        </w:tabs>
        <w:jc w:val="both"/>
        <w:rPr>
          <w:lang w:val="en-US"/>
        </w:rPr>
      </w:pPr>
      <w:r>
        <w:rPr>
          <w:lang w:val="en-US"/>
        </w:rPr>
        <w:tab/>
      </w:r>
    </w:p>
    <w:sectPr w:rsidR="00916AED" w:rsidRPr="00916AED" w:rsidSect="009C4D58">
      <w:headerReference w:type="default" r:id="rId8"/>
      <w:footerReference w:type="default" r:id="rId9"/>
      <w:pgSz w:w="11900" w:h="16840"/>
      <w:pgMar w:top="2835" w:right="1440" w:bottom="2835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8CAC2" w14:textId="77777777" w:rsidR="00E47DC8" w:rsidRDefault="00E47DC8" w:rsidP="009C4D58">
      <w:r>
        <w:separator/>
      </w:r>
    </w:p>
  </w:endnote>
  <w:endnote w:type="continuationSeparator" w:id="0">
    <w:p w14:paraId="25B4A21F" w14:textId="77777777" w:rsidR="00E47DC8" w:rsidRDefault="00E47DC8" w:rsidP="009C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5755" w14:textId="48F94331" w:rsidR="009C4D58" w:rsidRDefault="00E412DF">
    <w:pPr>
      <w:pStyle w:val="Footer"/>
    </w:pPr>
    <w:r>
      <w:rPr>
        <w:noProof/>
      </w:rPr>
      <w:drawing>
        <wp:inline distT="0" distB="0" distL="0" distR="0" wp14:anchorId="3A0A993E" wp14:editId="13D40CBC">
          <wp:extent cx="5727700" cy="533400"/>
          <wp:effectExtent l="0" t="0" r="0" b="0"/>
          <wp:docPr id="62143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360" name="Picture 6214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D097B" w14:textId="77777777" w:rsidR="00E47DC8" w:rsidRDefault="00E47DC8" w:rsidP="009C4D58">
      <w:r>
        <w:separator/>
      </w:r>
    </w:p>
  </w:footnote>
  <w:footnote w:type="continuationSeparator" w:id="0">
    <w:p w14:paraId="0C0FE233" w14:textId="77777777" w:rsidR="00E47DC8" w:rsidRDefault="00E47DC8" w:rsidP="009C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0D7C8" w14:textId="1E16E01F" w:rsidR="009C4D58" w:rsidRDefault="00E412DF">
    <w:pPr>
      <w:pStyle w:val="Header"/>
    </w:pPr>
    <w:r>
      <w:rPr>
        <w:noProof/>
      </w:rPr>
      <w:drawing>
        <wp:inline distT="0" distB="0" distL="0" distR="0" wp14:anchorId="72F65C56" wp14:editId="7611A5E9">
          <wp:extent cx="5727700" cy="508635"/>
          <wp:effectExtent l="0" t="0" r="0" b="0"/>
          <wp:docPr id="10200395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39557" name="Picture 10200395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46C23"/>
    <w:multiLevelType w:val="multilevel"/>
    <w:tmpl w:val="6EC8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51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E8"/>
    <w:rsid w:val="00105278"/>
    <w:rsid w:val="0018481E"/>
    <w:rsid w:val="001C3B9E"/>
    <w:rsid w:val="002338CE"/>
    <w:rsid w:val="00243B6C"/>
    <w:rsid w:val="003B08DC"/>
    <w:rsid w:val="004514D8"/>
    <w:rsid w:val="00501E12"/>
    <w:rsid w:val="0050449D"/>
    <w:rsid w:val="005B7E64"/>
    <w:rsid w:val="005D1F48"/>
    <w:rsid w:val="00916AED"/>
    <w:rsid w:val="009C4D58"/>
    <w:rsid w:val="00A3127D"/>
    <w:rsid w:val="00A56EF4"/>
    <w:rsid w:val="00B503FC"/>
    <w:rsid w:val="00BA5ACF"/>
    <w:rsid w:val="00D05135"/>
    <w:rsid w:val="00D51570"/>
    <w:rsid w:val="00E412DF"/>
    <w:rsid w:val="00E47DC8"/>
    <w:rsid w:val="00E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0208"/>
  <w15:chartTrackingRefBased/>
  <w15:docId w15:val="{BC481918-4170-844E-8ECA-09CA41F1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58"/>
  </w:style>
  <w:style w:type="paragraph" w:styleId="Footer">
    <w:name w:val="footer"/>
    <w:basedOn w:val="Normal"/>
    <w:link w:val="FooterChar"/>
    <w:uiPriority w:val="99"/>
    <w:unhideWhenUsed/>
    <w:rsid w:val="009C4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5488E1-A045-4E44-BD82-16AAEE9D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Camilleri Nigel Edric at FITA</cp:lastModifiedBy>
  <cp:revision>2</cp:revision>
  <dcterms:created xsi:type="dcterms:W3CDTF">2024-11-18T08:01:00Z</dcterms:created>
  <dcterms:modified xsi:type="dcterms:W3CDTF">2024-11-18T08:01:00Z</dcterms:modified>
</cp:coreProperties>
</file>